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A54" w:rsidRPr="00472A54" w:rsidRDefault="00472A54" w:rsidP="00472A54">
      <w:pPr>
        <w:spacing w:afterLines="50"/>
        <w:rPr>
          <w:rFonts w:ascii="仿宋_GB2312" w:eastAsia="仿宋_GB2312" w:hAnsi="宋体"/>
          <w:sz w:val="30"/>
          <w:szCs w:val="30"/>
        </w:rPr>
      </w:pPr>
      <w:r w:rsidRPr="00472A54">
        <w:rPr>
          <w:rFonts w:ascii="仿宋_GB2312" w:eastAsia="仿宋_GB2312" w:hAnsi="宋体" w:hint="eastAsia"/>
          <w:sz w:val="30"/>
          <w:szCs w:val="30"/>
        </w:rPr>
        <w:t>附件2：</w:t>
      </w:r>
    </w:p>
    <w:p w:rsidR="00472A54" w:rsidRDefault="00472A54" w:rsidP="00472A54">
      <w:pPr>
        <w:jc w:val="center"/>
        <w:rPr>
          <w:rFonts w:ascii="黑体" w:eastAsia="黑体" w:hAnsi="黑体"/>
          <w:sz w:val="32"/>
          <w:szCs w:val="32"/>
        </w:rPr>
      </w:pPr>
      <w:r w:rsidRPr="00472A54">
        <w:rPr>
          <w:rFonts w:ascii="黑体" w:eastAsia="黑体" w:hAnsi="黑体" w:hint="eastAsia"/>
          <w:sz w:val="32"/>
          <w:szCs w:val="32"/>
        </w:rPr>
        <w:t>201</w:t>
      </w:r>
      <w:r>
        <w:rPr>
          <w:rFonts w:ascii="黑体" w:eastAsia="黑体" w:hAnsi="黑体"/>
          <w:sz w:val="32"/>
          <w:szCs w:val="32"/>
        </w:rPr>
        <w:t>6</w:t>
      </w:r>
      <w:r w:rsidRPr="00472A54">
        <w:rPr>
          <w:rFonts w:ascii="黑体" w:eastAsia="黑体" w:hAnsi="黑体" w:hint="eastAsia"/>
          <w:sz w:val="32"/>
          <w:szCs w:val="32"/>
        </w:rPr>
        <w:t>—201</w:t>
      </w:r>
      <w:r>
        <w:rPr>
          <w:rFonts w:ascii="黑体" w:eastAsia="黑体" w:hAnsi="黑体"/>
          <w:sz w:val="32"/>
          <w:szCs w:val="32"/>
        </w:rPr>
        <w:t>8</w:t>
      </w:r>
      <w:r w:rsidRPr="00472A54">
        <w:rPr>
          <w:rFonts w:ascii="黑体" w:eastAsia="黑体" w:hAnsi="黑体" w:hint="eastAsia"/>
          <w:sz w:val="32"/>
          <w:szCs w:val="32"/>
        </w:rPr>
        <w:t>年湖南省教育科学规划立项重点课题</w:t>
      </w:r>
    </w:p>
    <w:tbl>
      <w:tblPr>
        <w:tblW w:w="5000" w:type="pct"/>
        <w:tblLook w:val="04A0"/>
      </w:tblPr>
      <w:tblGrid>
        <w:gridCol w:w="884"/>
        <w:gridCol w:w="5809"/>
        <w:gridCol w:w="1829"/>
      </w:tblGrid>
      <w:tr w:rsidR="00A12342" w:rsidRPr="009B3573" w:rsidTr="00416B68">
        <w:trPr>
          <w:trHeight w:val="20"/>
        </w:trPr>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single" w:sz="4" w:space="0" w:color="auto"/>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湖南职业院校产教融合体制机制研究</w:t>
            </w:r>
          </w:p>
        </w:tc>
        <w:tc>
          <w:tcPr>
            <w:tcW w:w="1073" w:type="pct"/>
            <w:tcBorders>
              <w:top w:val="single" w:sz="4" w:space="0" w:color="auto"/>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重大委托课题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新时期湖南中小学“择校热”问题、成因及对策研究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重大委托课题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新时期校园欺凌现象、成因及防治对策研究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重大委托课题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2018-2035年湖南教育现代化目标任务及推进路径研究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重大委托课题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湖南省应用型本科高校产教融合体制机制研究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重大委托课题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湖南公立高等学校章程实施督导机制研究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高校思想政治教育</w:t>
            </w:r>
            <w:r w:rsidRPr="009B3573">
              <w:rPr>
                <w:rFonts w:asciiTheme="minorEastAsia" w:eastAsiaTheme="minorEastAsia" w:hAnsiTheme="minorEastAsia" w:cs="Arial"/>
                <w:kern w:val="0"/>
                <w:sz w:val="20"/>
                <w:szCs w:val="20"/>
              </w:rPr>
              <w:t>“</w:t>
            </w:r>
            <w:r w:rsidRPr="009B3573">
              <w:rPr>
                <w:rFonts w:asciiTheme="minorEastAsia" w:eastAsiaTheme="minorEastAsia" w:hAnsiTheme="minorEastAsia" w:cs="宋体" w:hint="eastAsia"/>
                <w:kern w:val="0"/>
                <w:sz w:val="20"/>
                <w:szCs w:val="20"/>
              </w:rPr>
              <w:t>全过程</w:t>
            </w:r>
            <w:r w:rsidRPr="009B3573">
              <w:rPr>
                <w:rFonts w:asciiTheme="minorEastAsia" w:eastAsiaTheme="minorEastAsia" w:hAnsiTheme="minorEastAsia" w:cs="Arial"/>
                <w:kern w:val="0"/>
                <w:sz w:val="20"/>
                <w:szCs w:val="20"/>
              </w:rPr>
              <w:t>·</w:t>
            </w:r>
            <w:r w:rsidRPr="009B3573">
              <w:rPr>
                <w:rFonts w:asciiTheme="minorEastAsia" w:eastAsiaTheme="minorEastAsia" w:hAnsiTheme="minorEastAsia" w:cs="宋体" w:hint="eastAsia"/>
                <w:kern w:val="0"/>
                <w:sz w:val="20"/>
                <w:szCs w:val="20"/>
              </w:rPr>
              <w:t>常态化</w:t>
            </w:r>
            <w:r w:rsidRPr="009B3573">
              <w:rPr>
                <w:rFonts w:asciiTheme="minorEastAsia" w:eastAsiaTheme="minorEastAsia" w:hAnsiTheme="minorEastAsia" w:cs="Arial"/>
                <w:kern w:val="0"/>
                <w:sz w:val="20"/>
                <w:szCs w:val="20"/>
              </w:rPr>
              <w:t>”</w:t>
            </w:r>
            <w:r w:rsidRPr="009B3573">
              <w:rPr>
                <w:rFonts w:asciiTheme="minorEastAsia" w:eastAsiaTheme="minorEastAsia" w:hAnsiTheme="minorEastAsia" w:cs="宋体" w:hint="eastAsia"/>
                <w:kern w:val="0"/>
                <w:sz w:val="20"/>
                <w:szCs w:val="20"/>
              </w:rPr>
              <w:t>方法模式创设研究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设计的善意与新意：高校艺术设计专业学生伦理修养与创新能力的综合培养研究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基于核心素养的地方高校数学高师生</w:t>
            </w:r>
            <w:r w:rsidRPr="009B3573">
              <w:rPr>
                <w:rFonts w:asciiTheme="minorEastAsia" w:eastAsiaTheme="minorEastAsia" w:hAnsiTheme="minorEastAsia" w:cs="Arial"/>
                <w:kern w:val="0"/>
                <w:sz w:val="20"/>
                <w:szCs w:val="20"/>
              </w:rPr>
              <w:t>PCK</w:t>
            </w:r>
            <w:r w:rsidRPr="009B3573">
              <w:rPr>
                <w:rFonts w:asciiTheme="minorEastAsia" w:eastAsiaTheme="minorEastAsia" w:hAnsiTheme="minorEastAsia" w:cs="宋体" w:hint="eastAsia"/>
                <w:kern w:val="0"/>
                <w:sz w:val="20"/>
                <w:szCs w:val="20"/>
              </w:rPr>
              <w:t>构建研究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创新创业背景下地方本科院校教师胜任力模型构建研究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地方高校通信工程专业实践教学体系重构</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“海派</w:t>
            </w:r>
            <w:r w:rsidRPr="009B3573">
              <w:rPr>
                <w:rFonts w:asciiTheme="minorEastAsia" w:eastAsiaTheme="minorEastAsia" w:hAnsiTheme="minorEastAsia" w:cs="Arial"/>
                <w:kern w:val="0"/>
                <w:sz w:val="20"/>
                <w:szCs w:val="20"/>
              </w:rPr>
              <w:t>”</w:t>
            </w:r>
            <w:r w:rsidRPr="009B3573">
              <w:rPr>
                <w:rFonts w:asciiTheme="minorEastAsia" w:eastAsiaTheme="minorEastAsia" w:hAnsiTheme="minorEastAsia" w:cs="宋体" w:hint="eastAsia"/>
                <w:kern w:val="0"/>
                <w:sz w:val="20"/>
                <w:szCs w:val="20"/>
              </w:rPr>
              <w:t>艺术样式融入艺术设计学科教学的理论与实践研究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基于学生学习产出导向的高校本科教学质量评价体系研究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湖南高校思想政治教育获得感提升的文化进路研究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新时期湖南应用型本科院校学术生态评价标准体系研究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湖南高职院校中外合作办学课程本土化研究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高职院校治理体系建设路径与实践研究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基于产教融合背景下的湖南省职业院校技能大赛赛制优化研究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职业院校涉校矛盾纠纷第三方调解机制研究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湖南职业院校信息化教学大赛赛制优化研究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从机械论到生命论：六年制公费师范生</w:t>
            </w:r>
            <w:r w:rsidRPr="009B3573">
              <w:rPr>
                <w:rFonts w:asciiTheme="minorEastAsia" w:eastAsiaTheme="minorEastAsia" w:hAnsiTheme="minorEastAsia" w:cs="Arial"/>
                <w:kern w:val="0"/>
                <w:sz w:val="20"/>
                <w:szCs w:val="20"/>
              </w:rPr>
              <w:t>“</w:t>
            </w:r>
            <w:r w:rsidRPr="009B3573">
              <w:rPr>
                <w:rFonts w:asciiTheme="minorEastAsia" w:eastAsiaTheme="minorEastAsia" w:hAnsiTheme="minorEastAsia" w:cs="宋体" w:hint="eastAsia"/>
                <w:kern w:val="0"/>
                <w:sz w:val="20"/>
                <w:szCs w:val="20"/>
              </w:rPr>
              <w:t>前段</w:t>
            </w:r>
            <w:r w:rsidRPr="009B3573">
              <w:rPr>
                <w:rFonts w:asciiTheme="minorEastAsia" w:eastAsiaTheme="minorEastAsia" w:hAnsiTheme="minorEastAsia" w:cs="Arial"/>
                <w:kern w:val="0"/>
                <w:sz w:val="20"/>
                <w:szCs w:val="20"/>
              </w:rPr>
              <w:t>”</w:t>
            </w:r>
            <w:r w:rsidRPr="009B3573">
              <w:rPr>
                <w:rFonts w:asciiTheme="minorEastAsia" w:eastAsiaTheme="minorEastAsia" w:hAnsiTheme="minorEastAsia" w:cs="宋体" w:hint="eastAsia"/>
                <w:kern w:val="0"/>
                <w:sz w:val="20"/>
                <w:szCs w:val="20"/>
              </w:rPr>
              <w:t>英语教学方法变革研究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高考改革背景下高中走班教学的保障机制研究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大数据时代中小学作文智能网络教育的研究与实践</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建构研修导选体系优化新髙考课程选修效能的实践研究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研究型高中建设的校本探索与实践</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提升乡村教师教研能力的实践研究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中华优秀传统文化视域下的中学历史教育研究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“适合教育”的实践研究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基础教育质量监测与运用研究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新时代普通中学管理者文化建设研究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改革开放40年理想信念教育基本经验研究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“纲要</w:t>
            </w:r>
            <w:r w:rsidRPr="009B3573">
              <w:rPr>
                <w:rFonts w:asciiTheme="minorEastAsia" w:eastAsiaTheme="minorEastAsia" w:hAnsiTheme="minorEastAsia" w:cs="Arial"/>
                <w:kern w:val="0"/>
                <w:sz w:val="20"/>
                <w:szCs w:val="20"/>
              </w:rPr>
              <w:t>”</w:t>
            </w:r>
            <w:r w:rsidRPr="009B3573">
              <w:rPr>
                <w:rFonts w:asciiTheme="minorEastAsia" w:eastAsiaTheme="minorEastAsia" w:hAnsiTheme="minorEastAsia" w:cs="宋体" w:hint="eastAsia"/>
                <w:kern w:val="0"/>
                <w:sz w:val="20"/>
                <w:szCs w:val="20"/>
              </w:rPr>
              <w:t>课教学消除历史虚无主义影响的路径研究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新时代区域中小学德育有效衔接策略研究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湖南深度贫困地区教育扶贫的模式与运行机制研究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家庭资本、教育获得与社会再生产：影子教育的视角</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早期受虐经历对个体嫉妒情绪影响及干预研究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湖南省深度贫困地区农村留守儿童生存与发展问题研究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lastRenderedPageBreak/>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表达性艺术治疗促进寄宿制小学生情绪管理能力的实证研究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高职高专智慧校园建设与应用研究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高校</w:t>
            </w:r>
            <w:r w:rsidRPr="009B3573">
              <w:rPr>
                <w:rFonts w:asciiTheme="minorEastAsia" w:eastAsiaTheme="minorEastAsia" w:hAnsiTheme="minorEastAsia" w:cs="Arial"/>
                <w:kern w:val="0"/>
                <w:sz w:val="20"/>
                <w:szCs w:val="20"/>
              </w:rPr>
              <w:t>“</w:t>
            </w:r>
            <w:r w:rsidRPr="009B3573">
              <w:rPr>
                <w:rFonts w:asciiTheme="minorEastAsia" w:eastAsiaTheme="minorEastAsia" w:hAnsiTheme="minorEastAsia" w:cs="宋体" w:hint="eastAsia"/>
                <w:kern w:val="0"/>
                <w:sz w:val="20"/>
                <w:szCs w:val="20"/>
              </w:rPr>
              <w:t>强化体育课和课外体育锻炼</w:t>
            </w:r>
            <w:r w:rsidRPr="009B3573">
              <w:rPr>
                <w:rFonts w:asciiTheme="minorEastAsia" w:eastAsiaTheme="minorEastAsia" w:hAnsiTheme="minorEastAsia" w:cs="Arial"/>
                <w:kern w:val="0"/>
                <w:sz w:val="20"/>
                <w:szCs w:val="20"/>
              </w:rPr>
              <w:t>”</w:t>
            </w:r>
            <w:r w:rsidRPr="009B3573">
              <w:rPr>
                <w:rFonts w:asciiTheme="minorEastAsia" w:eastAsiaTheme="minorEastAsia" w:hAnsiTheme="minorEastAsia" w:cs="宋体" w:hint="eastAsia"/>
                <w:kern w:val="0"/>
                <w:sz w:val="20"/>
                <w:szCs w:val="20"/>
              </w:rPr>
              <w:t>的路径研究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湘南民间艺术融入艺术设计教学的实践研究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基于核心素养培育的小学美术创生课堂教学范式研究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湖南省学校规划建设条例的制度创新与实施推进研究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少数民族地区城乡义务教育一体化实施策略研究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初等教育学基本原理：总体框架与内容设计</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新时代我国学校教育目的的蕴含</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2018</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何炳麟教育思想与湖湘名校特色发展研究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互联网时代教育舆情与教师形象的影视建构</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“互联网+”背景下大学生公民核心素养的培育研究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产教融合背景下面向专业群的课程群体系构建与运行机制研究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湖南高校“双一流”高端领军人才队伍建设研究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中外合作办学经验转化与辐射机制研究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现代大学制度视角下的公立高校办学自主权落实法律保障机制建设研究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国际视野下地方大学化学类基础课双语教学“链条式”改革与实践</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湖南高校分类转型发展的推进路径与政策供给研究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重大委托课题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基于过程性指标的幼儿园保教质量监测体系构建研究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偏远农村初中在社会实践活动中进行创客教育的实践研究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高中学生核心素养培育与课程教学改革研究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《义务教育阶段区域推进国学教育的研究与实践》</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湖南中小学校责任督学能力建设实证研究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建构校本课程体系培育普通高中学生化学学科核心素养的实践研究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基于小学生核心素养培育的“4S”课堂教学模式建构研究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发挥特级教师工作站作用优化农村初中教学模式研究——以特级教师金刚中学工作站为例</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基于中学生核心素养培育的三维课程建构与教学改革</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基于学生核心素养培育的初中课程重构与实施</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中华优秀传统文化中高中生物课程资源开发研究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中小学学生学科核心素养培育的途径与策略研究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新高考背景下湖南普通高中教育质量提升研究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重大委托课题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中小学教师胜任力评价标准研究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重大委托课题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互联网背景下教育舆情研究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教育精准扶贫阻断贫困代际传递的机理分析与实证研究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湖南统筹推进县域内城乡义务教育一体化改革发展研究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传统六艺在基础教育中的创造性转化与创新性发展研究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大数据时代我国高等教育智库建设研究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湖南教育精准扶贫长效机制研究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重大委托课题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新形势下我省高校领导班子建设现状与对策研究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重大委托课题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lastRenderedPageBreak/>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湖南教育系统纪检监察工作体制机制研究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重大委托课题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青少年网络欺负的现状、影响因素与对策研究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抑郁特质大学生的自我刻板印象加工及改善研究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湖南省民办艺考培训规范发展的机制与策略研究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《高中生涯规划指导》教材的开发及实施研究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基于现代学徒制的预备员工人才培养模式研究与实践</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高职院校学生职业生涯中创新创业能力培养与评价研究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乡村中职卓越教师培养路径与策略研究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我国混合所有制职业院校法人属性研究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职业院校服务湖南战略性新兴产业的政策与路径研究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“双一流”建设背景下高职专业群动态调整机制研究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2017</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职业院校服务湖南战略性新兴产业政策与路径研究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重大委托课题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互联网+时代社会主义核心价值观融入高校艺术教育的路径与策略研究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湖南省公费定向师范生培养质量监控体系研究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武陵山片区精准扶贫与地方医药院校产学研对接研究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基于学科竞赛的大学生创客培养模式研究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武陵山区地方本科院校精准扶贫路径研究：以吉首大学为例</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“5+3”人才培养模式下临床医学专业课程体系研究与实践</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地方大学五年制卓越医学人才培养优化对策研究与实践</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张楚廷“隐性课程”思想研究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大数据影响下的法学教育范式转型研究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基于CFA证书的国际化金融人才培养模式研究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湖南省高中学生综合素质评价实践研究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重大委托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湖南省高中学生综合素质评价实践研究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重大委托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"小学作文序列训练体系"创新研究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蔡伦文化校本课程的开发与实施</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基于五大发展理念的现代社区学校建设</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贫困县整体推进学校文化建设的实践与探索</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中小学生人格魅力与作文能力协调发展的框架建构及实证研究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民办学校在普通高中教育协调发展中的策略研究—以长沙市的民办普通高中为例</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基于学生核心素养提升的教育质量增值评价理论与实践研究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高中生涯发展指导体系构建研究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地方本科院校在乡村教师支持计划中的作为研究——以XXX学院为例</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新型城镇化背景下的民族地区教育布局研究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走向整全的人：一种生命论的教育哲学</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湖南省高校治理能力现代化建设实践研究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“三元二自”高中生涯指导课程体系建构的实践研究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基于大数据平台的智慧教育体系研究与实践</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“智慧校园”建设的理论澄清与实践研究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基于价值论视角的湖南中小学足球教育推进途径与策略研究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lastRenderedPageBreak/>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新时期湖南省中小学校园足球发展策略研究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大学生“健身”与“修身”的耦合效应及实现机理研究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区域性推进农村校园足球教育的实践研究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高中阶段音乐剧课程体验式教学模式研究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适应《中国制造2025》技术技能人才培养研究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重大招标</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高职院校技术技能积累与创新集成研究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大湘西职业教育精准扶贫路径和评价机制研究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精准扶贫视阈下大湘西新型农民教育培养的效果评价与推进研究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社会主义核心价值观融入高职教学的“435”素质教育模式构建与实践</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湖南省现代服务业发展相契合的专业群布局战略研究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color w:val="000000"/>
                <w:kern w:val="0"/>
                <w:sz w:val="20"/>
                <w:szCs w:val="20"/>
              </w:rPr>
            </w:pPr>
            <w:r w:rsidRPr="009B3573">
              <w:rPr>
                <w:rFonts w:asciiTheme="minorEastAsia" w:eastAsiaTheme="minorEastAsia" w:hAnsiTheme="minorEastAsia" w:cs="宋体" w:hint="eastAsia"/>
                <w:color w:val="000000"/>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互联网+背景下职业院校生命教育理论与实践研究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近代中国教师教育课程研究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基于罗霄山扶贫攻坚片区职业教育精准扶贫模式的实践与研究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r w:rsidR="00A12342" w:rsidRPr="009B3573" w:rsidTr="00416B68">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2016</w:t>
            </w:r>
          </w:p>
        </w:tc>
        <w:tc>
          <w:tcPr>
            <w:tcW w:w="3408"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A12342">
            <w:pPr>
              <w:widowControl/>
              <w:jc w:val="left"/>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幼儿园男性化教育缺失的供给侧研究</w:t>
            </w:r>
          </w:p>
        </w:tc>
        <w:tc>
          <w:tcPr>
            <w:tcW w:w="1073" w:type="pct"/>
            <w:tcBorders>
              <w:top w:val="nil"/>
              <w:left w:val="nil"/>
              <w:bottom w:val="single" w:sz="4" w:space="0" w:color="auto"/>
              <w:right w:val="single" w:sz="4" w:space="0" w:color="auto"/>
            </w:tcBorders>
            <w:shd w:val="clear" w:color="auto" w:fill="auto"/>
            <w:vAlign w:val="center"/>
            <w:hideMark/>
          </w:tcPr>
          <w:p w:rsidR="00A12342" w:rsidRPr="009B3573" w:rsidRDefault="00A12342" w:rsidP="00416B68">
            <w:pPr>
              <w:widowControl/>
              <w:jc w:val="center"/>
              <w:rPr>
                <w:rFonts w:asciiTheme="minorEastAsia" w:eastAsiaTheme="minorEastAsia" w:hAnsiTheme="minorEastAsia" w:cs="宋体"/>
                <w:kern w:val="0"/>
                <w:sz w:val="20"/>
                <w:szCs w:val="20"/>
              </w:rPr>
            </w:pPr>
            <w:r w:rsidRPr="009B3573">
              <w:rPr>
                <w:rFonts w:asciiTheme="minorEastAsia" w:eastAsiaTheme="minorEastAsia" w:hAnsiTheme="minorEastAsia" w:cs="宋体" w:hint="eastAsia"/>
                <w:kern w:val="0"/>
                <w:sz w:val="20"/>
                <w:szCs w:val="20"/>
              </w:rPr>
              <w:t>重点课题</w:t>
            </w:r>
          </w:p>
        </w:tc>
      </w:tr>
    </w:tbl>
    <w:p w:rsidR="00A12342" w:rsidRPr="00416B68" w:rsidRDefault="00A12342" w:rsidP="00416B68">
      <w:pPr>
        <w:widowControl/>
        <w:jc w:val="left"/>
        <w:rPr>
          <w:rFonts w:ascii="宋体" w:eastAsia="宋体" w:hAnsi="宋体" w:cs="宋体"/>
          <w:kern w:val="0"/>
          <w:sz w:val="20"/>
          <w:szCs w:val="20"/>
        </w:rPr>
      </w:pPr>
    </w:p>
    <w:sectPr w:rsidR="00A12342" w:rsidRPr="00416B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9B2" w:rsidRDefault="007209B2" w:rsidP="009C28B6">
      <w:r>
        <w:separator/>
      </w:r>
    </w:p>
  </w:endnote>
  <w:endnote w:type="continuationSeparator" w:id="0">
    <w:p w:rsidR="007209B2" w:rsidRDefault="007209B2" w:rsidP="009C28B6">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9B2" w:rsidRDefault="007209B2" w:rsidP="009C28B6">
      <w:r>
        <w:separator/>
      </w:r>
    </w:p>
  </w:footnote>
  <w:footnote w:type="continuationSeparator" w:id="0">
    <w:p w:rsidR="007209B2" w:rsidRDefault="007209B2" w:rsidP="009C2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493A"/>
    <w:rsid w:val="000A493A"/>
    <w:rsid w:val="000E4892"/>
    <w:rsid w:val="00416B68"/>
    <w:rsid w:val="004515BC"/>
    <w:rsid w:val="00467E89"/>
    <w:rsid w:val="00472A54"/>
    <w:rsid w:val="004F45E0"/>
    <w:rsid w:val="005F5E3E"/>
    <w:rsid w:val="006170CD"/>
    <w:rsid w:val="0062478C"/>
    <w:rsid w:val="007209B2"/>
    <w:rsid w:val="00957551"/>
    <w:rsid w:val="009B3573"/>
    <w:rsid w:val="009C28B6"/>
    <w:rsid w:val="009D0501"/>
    <w:rsid w:val="00A12342"/>
    <w:rsid w:val="00AD5092"/>
    <w:rsid w:val="00B573D5"/>
    <w:rsid w:val="00B71CDC"/>
    <w:rsid w:val="00CD4872"/>
    <w:rsid w:val="00D94DDC"/>
    <w:rsid w:val="00E6360A"/>
    <w:rsid w:val="00F465DA"/>
    <w:rsid w:val="00FB11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493A"/>
    <w:pPr>
      <w:widowControl/>
      <w:spacing w:before="100" w:beforeAutospacing="1" w:after="100" w:afterAutospacing="1"/>
      <w:jc w:val="left"/>
    </w:pPr>
    <w:rPr>
      <w:rFonts w:ascii="宋体" w:eastAsia="宋体" w:hAnsi="宋体" w:cs="宋体"/>
      <w:kern w:val="0"/>
      <w:sz w:val="24"/>
      <w:szCs w:val="24"/>
    </w:rPr>
  </w:style>
  <w:style w:type="character" w:styleId="a4">
    <w:name w:val="Strong"/>
    <w:uiPriority w:val="22"/>
    <w:qFormat/>
    <w:rsid w:val="000A493A"/>
    <w:rPr>
      <w:b/>
      <w:bCs/>
    </w:rPr>
  </w:style>
  <w:style w:type="character" w:styleId="a5">
    <w:name w:val="Hyperlink"/>
    <w:uiPriority w:val="99"/>
    <w:semiHidden/>
    <w:unhideWhenUsed/>
    <w:rsid w:val="000A493A"/>
    <w:rPr>
      <w:color w:val="0000FF"/>
      <w:u w:val="single"/>
    </w:rPr>
  </w:style>
  <w:style w:type="paragraph" w:styleId="a6">
    <w:name w:val="header"/>
    <w:basedOn w:val="a"/>
    <w:link w:val="Char"/>
    <w:uiPriority w:val="99"/>
    <w:unhideWhenUsed/>
    <w:rsid w:val="009C28B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rsid w:val="009C28B6"/>
    <w:rPr>
      <w:sz w:val="18"/>
      <w:szCs w:val="18"/>
    </w:rPr>
  </w:style>
  <w:style w:type="paragraph" w:styleId="a7">
    <w:name w:val="footer"/>
    <w:basedOn w:val="a"/>
    <w:link w:val="Char0"/>
    <w:uiPriority w:val="99"/>
    <w:unhideWhenUsed/>
    <w:rsid w:val="009C28B6"/>
    <w:pPr>
      <w:tabs>
        <w:tab w:val="center" w:pos="4153"/>
        <w:tab w:val="right" w:pos="8306"/>
      </w:tabs>
      <w:snapToGrid w:val="0"/>
      <w:jc w:val="left"/>
    </w:pPr>
    <w:rPr>
      <w:sz w:val="18"/>
      <w:szCs w:val="18"/>
    </w:rPr>
  </w:style>
  <w:style w:type="character" w:customStyle="1" w:styleId="Char0">
    <w:name w:val="页脚 Char"/>
    <w:link w:val="a7"/>
    <w:uiPriority w:val="99"/>
    <w:rsid w:val="009C28B6"/>
    <w:rPr>
      <w:sz w:val="18"/>
      <w:szCs w:val="18"/>
    </w:rPr>
  </w:style>
  <w:style w:type="table" w:styleId="a8">
    <w:name w:val="Table Grid"/>
    <w:basedOn w:val="a1"/>
    <w:uiPriority w:val="39"/>
    <w:rsid w:val="009C2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E6360A"/>
    <w:rPr>
      <w:sz w:val="18"/>
      <w:szCs w:val="18"/>
    </w:rPr>
  </w:style>
  <w:style w:type="character" w:customStyle="1" w:styleId="Char1">
    <w:name w:val="批注框文本 Char"/>
    <w:link w:val="a9"/>
    <w:uiPriority w:val="99"/>
    <w:semiHidden/>
    <w:rsid w:val="00E6360A"/>
    <w:rPr>
      <w:sz w:val="18"/>
      <w:szCs w:val="18"/>
    </w:rPr>
  </w:style>
  <w:style w:type="paragraph" w:customStyle="1" w:styleId="p0">
    <w:name w:val="p0"/>
    <w:basedOn w:val="a"/>
    <w:rsid w:val="004F45E0"/>
    <w:pPr>
      <w:widowControl/>
    </w:pPr>
    <w:rPr>
      <w:rFonts w:ascii="Times New Roman" w:eastAsia="宋体" w:hAnsi="Times New Roman"/>
      <w:kern w:val="0"/>
      <w:szCs w:val="21"/>
    </w:rPr>
  </w:style>
</w:styles>
</file>

<file path=word/webSettings.xml><?xml version="1.0" encoding="utf-8"?>
<w:webSettings xmlns:r="http://schemas.openxmlformats.org/officeDocument/2006/relationships" xmlns:w="http://schemas.openxmlformats.org/wordprocessingml/2006/main">
  <w:divs>
    <w:div w:id="282418372">
      <w:bodyDiv w:val="1"/>
      <w:marLeft w:val="0"/>
      <w:marRight w:val="0"/>
      <w:marTop w:val="0"/>
      <w:marBottom w:val="0"/>
      <w:divBdr>
        <w:top w:val="none" w:sz="0" w:space="0" w:color="auto"/>
        <w:left w:val="none" w:sz="0" w:space="0" w:color="auto"/>
        <w:bottom w:val="none" w:sz="0" w:space="0" w:color="auto"/>
        <w:right w:val="none" w:sz="0" w:space="0" w:color="auto"/>
      </w:divBdr>
    </w:div>
    <w:div w:id="1587035697">
      <w:bodyDiv w:val="1"/>
      <w:marLeft w:val="0"/>
      <w:marRight w:val="0"/>
      <w:marTop w:val="0"/>
      <w:marBottom w:val="0"/>
      <w:divBdr>
        <w:top w:val="none" w:sz="0" w:space="0" w:color="auto"/>
        <w:left w:val="none" w:sz="0" w:space="0" w:color="auto"/>
        <w:bottom w:val="none" w:sz="0" w:space="0" w:color="auto"/>
        <w:right w:val="none" w:sz="0" w:space="0" w:color="auto"/>
      </w:divBdr>
    </w:div>
    <w:div w:id="1919056971">
      <w:bodyDiv w:val="1"/>
      <w:marLeft w:val="0"/>
      <w:marRight w:val="0"/>
      <w:marTop w:val="0"/>
      <w:marBottom w:val="0"/>
      <w:divBdr>
        <w:top w:val="none" w:sz="0" w:space="0" w:color="auto"/>
        <w:left w:val="none" w:sz="0" w:space="0" w:color="auto"/>
        <w:bottom w:val="none" w:sz="0" w:space="0" w:color="auto"/>
        <w:right w:val="none" w:sz="0" w:space="0" w:color="auto"/>
      </w:divBdr>
    </w:div>
    <w:div w:id="2034844156">
      <w:bodyDiv w:val="1"/>
      <w:marLeft w:val="0"/>
      <w:marRight w:val="0"/>
      <w:marTop w:val="0"/>
      <w:marBottom w:val="0"/>
      <w:divBdr>
        <w:top w:val="none" w:sz="0" w:space="0" w:color="auto"/>
        <w:left w:val="none" w:sz="0" w:space="0" w:color="auto"/>
        <w:bottom w:val="none" w:sz="0" w:space="0" w:color="auto"/>
        <w:right w:val="none" w:sz="0" w:space="0" w:color="auto"/>
      </w:divBdr>
    </w:div>
    <w:div w:id="208719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hlw</dc:creator>
  <cp:lastModifiedBy>Administrator</cp:lastModifiedBy>
  <cp:revision>3</cp:revision>
  <cp:lastPrinted>2018-12-26T03:30:00Z</cp:lastPrinted>
  <dcterms:created xsi:type="dcterms:W3CDTF">2018-12-28T08:47:00Z</dcterms:created>
  <dcterms:modified xsi:type="dcterms:W3CDTF">2018-12-28T08:47:00Z</dcterms:modified>
</cp:coreProperties>
</file>